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B41E3" w14:textId="4735A407" w:rsidR="00355ACB" w:rsidRPr="001427C3" w:rsidRDefault="00C93DDA" w:rsidP="00C93DDA">
      <w:pPr>
        <w:jc w:val="center"/>
        <w:rPr>
          <w:rFonts w:cs="Times New Roman (Corps CS)"/>
          <w:b/>
          <w:bCs/>
          <w:smallCaps/>
          <w:sz w:val="40"/>
          <w:szCs w:val="40"/>
        </w:rPr>
      </w:pPr>
      <w:r w:rsidRPr="001427C3">
        <w:rPr>
          <w:rFonts w:cs="Times New Roman (Corps CS)"/>
          <w:b/>
          <w:bCs/>
          <w:smallCaps/>
          <w:sz w:val="40"/>
          <w:szCs w:val="40"/>
        </w:rPr>
        <w:t xml:space="preserve">Les secrets du </w:t>
      </w:r>
      <w:r w:rsidR="00DD77AA">
        <w:rPr>
          <w:rFonts w:cs="Times New Roman (Corps CS)"/>
          <w:b/>
          <w:bCs/>
          <w:smallCaps/>
          <w:sz w:val="40"/>
          <w:szCs w:val="40"/>
        </w:rPr>
        <w:t>robot</w:t>
      </w:r>
      <w:r w:rsidRPr="001427C3">
        <w:rPr>
          <w:rFonts w:cs="Times New Roman (Corps CS)"/>
          <w:b/>
          <w:bCs/>
          <w:smallCaps/>
          <w:sz w:val="40"/>
          <w:szCs w:val="40"/>
        </w:rPr>
        <w:t xml:space="preserve"> </w:t>
      </w:r>
      <w:proofErr w:type="spellStart"/>
      <w:r w:rsidRPr="001427C3">
        <w:rPr>
          <w:rFonts w:cs="Times New Roman (Corps CS)"/>
          <w:b/>
          <w:bCs/>
          <w:smallCaps/>
          <w:sz w:val="40"/>
          <w:szCs w:val="40"/>
        </w:rPr>
        <w:t>Perseverance</w:t>
      </w:r>
      <w:proofErr w:type="spellEnd"/>
    </w:p>
    <w:p w14:paraId="53019EEF" w14:textId="3F48E742" w:rsidR="00C93DDA" w:rsidRDefault="00C93DDA" w:rsidP="00C93DDA">
      <w:pPr>
        <w:rPr>
          <w:b/>
          <w:bCs/>
          <w:sz w:val="28"/>
          <w:szCs w:val="28"/>
        </w:rPr>
      </w:pPr>
      <w:r w:rsidRPr="00C93DDA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DFE49F6" wp14:editId="3335B955">
            <wp:simplePos x="0" y="0"/>
            <wp:positionH relativeFrom="margin">
              <wp:posOffset>4373245</wp:posOffset>
            </wp:positionH>
            <wp:positionV relativeFrom="paragraph">
              <wp:posOffset>210737</wp:posOffset>
            </wp:positionV>
            <wp:extent cx="2268855" cy="1351280"/>
            <wp:effectExtent l="0" t="0" r="4445" b="0"/>
            <wp:wrapTight wrapText="bothSides">
              <wp:wrapPolygon edited="0">
                <wp:start x="0" y="0"/>
                <wp:lineTo x="0" y="21316"/>
                <wp:lineTo x="21521" y="21316"/>
                <wp:lineTo x="2152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8413B" w14:textId="3098D5FB" w:rsidR="00C93DDA" w:rsidRPr="00C93DDA" w:rsidRDefault="00C93DDA" w:rsidP="00C93DDA">
      <w:pPr>
        <w:rPr>
          <w:rFonts w:ascii="Times New Roman" w:eastAsia="Times New Roman" w:hAnsi="Times New Roman" w:cs="Times New Roman"/>
          <w:lang w:eastAsia="fr-FR"/>
        </w:rPr>
      </w:pPr>
      <w:r w:rsidRPr="00C93DDA">
        <w:rPr>
          <w:sz w:val="28"/>
          <w:szCs w:val="28"/>
        </w:rPr>
        <w:t xml:space="preserve">Lors d’une conférence de presse, l’ingénieur Allen Chen, responsable de la mission d’atterrissage du robot </w:t>
      </w:r>
      <w:r>
        <w:rPr>
          <w:sz w:val="28"/>
          <w:szCs w:val="28"/>
        </w:rPr>
        <w:t xml:space="preserve">Perseverance </w:t>
      </w:r>
      <w:r w:rsidRPr="00C93DDA">
        <w:rPr>
          <w:sz w:val="28"/>
          <w:szCs w:val="28"/>
        </w:rPr>
        <w:t>au sein de la</w:t>
      </w:r>
      <w:r>
        <w:rPr>
          <w:sz w:val="28"/>
          <w:szCs w:val="28"/>
        </w:rPr>
        <w:t xml:space="preserve"> NASA </w:t>
      </w:r>
      <w:r w:rsidRPr="00C93DDA">
        <w:rPr>
          <w:sz w:val="28"/>
          <w:szCs w:val="28"/>
        </w:rPr>
        <w:t>a annoncé qu’un message était caché dans la vidéo de la descente</w:t>
      </w:r>
      <w:r>
        <w:rPr>
          <w:sz w:val="28"/>
          <w:szCs w:val="28"/>
        </w:rPr>
        <w:t xml:space="preserve">. Les internautes ont finalement découvert que le </w:t>
      </w:r>
      <w:r w:rsidR="008C6F31">
        <w:rPr>
          <w:sz w:val="28"/>
          <w:szCs w:val="28"/>
        </w:rPr>
        <w:t>parachute</w:t>
      </w:r>
      <w:r>
        <w:rPr>
          <w:sz w:val="28"/>
          <w:szCs w:val="28"/>
        </w:rPr>
        <w:t xml:space="preserve"> d’atterrissage contenait un message codé !</w:t>
      </w:r>
      <w:r w:rsidRPr="00C93DD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93DDA">
        <w:rPr>
          <w:rFonts w:ascii="Times New Roman" w:eastAsia="Times New Roman" w:hAnsi="Times New Roman" w:cs="Times New Roman"/>
          <w:lang w:eastAsia="fr-FR"/>
        </w:rPr>
        <w:instrText xml:space="preserve"> INCLUDEPICTURE "https://lesjoiesducode.fr/content/043/parachute_perseverance.jpg" \* MERGEFORMATINET </w:instrText>
      </w:r>
      <w:r w:rsidRPr="00C93DDA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617CF27" w14:textId="6ADCA152" w:rsidR="00C93DDA" w:rsidRDefault="00C93DDA" w:rsidP="00C93DDA">
      <w:pPr>
        <w:rPr>
          <w:sz w:val="28"/>
          <w:szCs w:val="28"/>
        </w:rPr>
      </w:pPr>
    </w:p>
    <w:p w14:paraId="2D25B888" w14:textId="0C09BA35" w:rsidR="00C93DDA" w:rsidRDefault="00C93DDA" w:rsidP="00C93DDA">
      <w:pPr>
        <w:rPr>
          <w:sz w:val="28"/>
          <w:szCs w:val="28"/>
        </w:rPr>
      </w:pPr>
      <w:r>
        <w:rPr>
          <w:sz w:val="28"/>
          <w:szCs w:val="28"/>
        </w:rPr>
        <w:t xml:space="preserve">En effet, le </w:t>
      </w:r>
      <w:r w:rsidR="008C6F31">
        <w:rPr>
          <w:sz w:val="28"/>
          <w:szCs w:val="28"/>
        </w:rPr>
        <w:t>parachute</w:t>
      </w:r>
      <w:r>
        <w:rPr>
          <w:sz w:val="28"/>
          <w:szCs w:val="28"/>
        </w:rPr>
        <w:t xml:space="preserve"> est divisé en quatre zones concentriques, elles-mêmes divisées en secteurs pouvant être blancs ou oranges. Ce système a permis à la NASA de coder des informations sur le </w:t>
      </w:r>
      <w:r w:rsidR="006F5455">
        <w:rPr>
          <w:sz w:val="28"/>
          <w:szCs w:val="28"/>
        </w:rPr>
        <w:t>parachute</w:t>
      </w:r>
      <w:r>
        <w:rPr>
          <w:sz w:val="28"/>
          <w:szCs w:val="28"/>
        </w:rPr>
        <w:t xml:space="preserve"> en binaire en représentant les 0 par la couleur blanche et les 1 par la couleur orange. Voici une représentation du </w:t>
      </w:r>
      <w:r w:rsidR="008C6F31">
        <w:rPr>
          <w:sz w:val="28"/>
          <w:szCs w:val="28"/>
        </w:rPr>
        <w:t>parachute</w:t>
      </w:r>
      <w:r>
        <w:rPr>
          <w:sz w:val="28"/>
          <w:szCs w:val="28"/>
        </w:rPr>
        <w:t> :</w:t>
      </w:r>
    </w:p>
    <w:p w14:paraId="554C39BC" w14:textId="684FB1B1" w:rsidR="00C93DDA" w:rsidRDefault="00C93DDA" w:rsidP="00C93DDA">
      <w:pPr>
        <w:rPr>
          <w:sz w:val="28"/>
          <w:szCs w:val="28"/>
        </w:rPr>
      </w:pPr>
    </w:p>
    <w:p w14:paraId="5460CFAE" w14:textId="092CB155" w:rsidR="00C93DDA" w:rsidRDefault="00C93DDA" w:rsidP="00CF05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FB1551" wp14:editId="7898A7A4">
            <wp:extent cx="6120000" cy="6120000"/>
            <wp:effectExtent l="0" t="0" r="190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1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BB269" w14:textId="37E60CE8" w:rsidR="00C93DDA" w:rsidRDefault="00C93DDA" w:rsidP="00C93D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 </w:t>
      </w:r>
      <w:r w:rsidR="006F5455">
        <w:rPr>
          <w:sz w:val="28"/>
          <w:szCs w:val="28"/>
        </w:rPr>
        <w:t>parachute</w:t>
      </w:r>
      <w:r>
        <w:rPr>
          <w:sz w:val="28"/>
          <w:szCs w:val="28"/>
        </w:rPr>
        <w:t xml:space="preserve"> étant circulaire</w:t>
      </w:r>
      <w:r w:rsidR="00477062">
        <w:rPr>
          <w:sz w:val="28"/>
          <w:szCs w:val="28"/>
        </w:rPr>
        <w:t>, il est difficile de connaitre l’emplacement du début du message avant de l’avoir décod</w:t>
      </w:r>
      <w:r w:rsidR="008D7175">
        <w:rPr>
          <w:sz w:val="28"/>
          <w:szCs w:val="28"/>
        </w:rPr>
        <w:t>é</w:t>
      </w:r>
      <w:r w:rsidR="00477062">
        <w:rPr>
          <w:sz w:val="28"/>
          <w:szCs w:val="28"/>
        </w:rPr>
        <w:t xml:space="preserve">. </w:t>
      </w:r>
      <w:r w:rsidR="007A4E97">
        <w:rPr>
          <w:sz w:val="28"/>
          <w:szCs w:val="28"/>
        </w:rPr>
        <w:t>C’est pour cela que la NASA a utilisé des séparateurs (représentés par 3 secteurs blancs) entre chaque information codée</w:t>
      </w:r>
      <w:r w:rsidR="00477062">
        <w:rPr>
          <w:sz w:val="28"/>
          <w:szCs w:val="28"/>
        </w:rPr>
        <w:t xml:space="preserve"> en binaire</w:t>
      </w:r>
      <w:r w:rsidR="007A4E97">
        <w:rPr>
          <w:sz w:val="28"/>
          <w:szCs w:val="28"/>
        </w:rPr>
        <w:t xml:space="preserve"> (en utilisant</w:t>
      </w:r>
      <w:r w:rsidR="00477062">
        <w:rPr>
          <w:sz w:val="28"/>
          <w:szCs w:val="28"/>
        </w:rPr>
        <w:t xml:space="preserve"> 7 secteur</w:t>
      </w:r>
      <w:r w:rsidR="007A4E97">
        <w:rPr>
          <w:sz w:val="28"/>
          <w:szCs w:val="28"/>
        </w:rPr>
        <w:t>s). S’il y a de nombreux secteurs orange à suivre, cela représente un espace ne contenant pas de binaire (on le repère ainsi plus facilement).</w:t>
      </w:r>
    </w:p>
    <w:p w14:paraId="05DECE6B" w14:textId="4FA18D8D" w:rsidR="007A4E97" w:rsidRDefault="007A4E97" w:rsidP="00C93DDA">
      <w:pPr>
        <w:rPr>
          <w:sz w:val="28"/>
          <w:szCs w:val="28"/>
        </w:rPr>
      </w:pPr>
    </w:p>
    <w:p w14:paraId="03C03A49" w14:textId="396EF9C5" w:rsidR="007A4E97" w:rsidRDefault="007A4E97" w:rsidP="00C93DDA">
      <w:pPr>
        <w:rPr>
          <w:sz w:val="28"/>
          <w:szCs w:val="28"/>
        </w:rPr>
      </w:pPr>
      <w:r>
        <w:rPr>
          <w:sz w:val="28"/>
          <w:szCs w:val="28"/>
        </w:rPr>
        <w:t>Le système binaire est une façon de représenter les nombres en utilisant uniquement des 0 ou des 1. Contrairement à notre système décimal où chaque rang représente une puissance de 10 (1, 10, 100, 1000…), chaque ran</w:t>
      </w:r>
      <w:r w:rsidR="00EF523E">
        <w:rPr>
          <w:sz w:val="28"/>
          <w:szCs w:val="28"/>
        </w:rPr>
        <w:t>g</w:t>
      </w:r>
      <w:r>
        <w:rPr>
          <w:sz w:val="28"/>
          <w:szCs w:val="28"/>
        </w:rPr>
        <w:t xml:space="preserve"> dans le code binaire représente une puissance de 2. </w:t>
      </w:r>
      <w:r w:rsidR="00C52518">
        <w:rPr>
          <w:sz w:val="28"/>
          <w:szCs w:val="28"/>
        </w:rPr>
        <w:t>Par exemple</w:t>
      </w:r>
      <w:r>
        <w:rPr>
          <w:sz w:val="28"/>
          <w:szCs w:val="28"/>
        </w:rPr>
        <w:t xml:space="preserve">, reprenons le code binaire obtenu dans la zone extérieure du </w:t>
      </w:r>
      <w:r w:rsidR="006F5455">
        <w:rPr>
          <w:sz w:val="28"/>
          <w:szCs w:val="28"/>
        </w:rPr>
        <w:t>parachute</w:t>
      </w:r>
      <w:r>
        <w:rPr>
          <w:sz w:val="28"/>
          <w:szCs w:val="28"/>
        </w:rPr>
        <w:t> :</w:t>
      </w:r>
    </w:p>
    <w:p w14:paraId="618FE150" w14:textId="67C39C11" w:rsidR="007A4E97" w:rsidRDefault="007A4E97" w:rsidP="00C93DDA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7A4E97" w:rsidRPr="00CF05AC" w14:paraId="00055C5C" w14:textId="77777777" w:rsidTr="007A4E97">
        <w:tc>
          <w:tcPr>
            <w:tcW w:w="1493" w:type="dxa"/>
            <w:vAlign w:val="center"/>
          </w:tcPr>
          <w:p w14:paraId="6DACAAF9" w14:textId="3213AA46" w:rsidR="007A4E97" w:rsidRPr="00CF05AC" w:rsidRDefault="007A4E97" w:rsidP="007A4E97">
            <w:pPr>
              <w:jc w:val="center"/>
              <w:rPr>
                <w:b/>
                <w:bCs/>
                <w:sz w:val="28"/>
                <w:szCs w:val="28"/>
              </w:rPr>
            </w:pPr>
            <w:r w:rsidRPr="00CF05A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93" w:type="dxa"/>
            <w:vAlign w:val="center"/>
          </w:tcPr>
          <w:p w14:paraId="14280A45" w14:textId="12A574D1" w:rsidR="007A4E97" w:rsidRPr="00CF05AC" w:rsidRDefault="007A4E97" w:rsidP="007A4E97">
            <w:pPr>
              <w:jc w:val="center"/>
              <w:rPr>
                <w:b/>
                <w:bCs/>
                <w:sz w:val="28"/>
                <w:szCs w:val="28"/>
              </w:rPr>
            </w:pPr>
            <w:r w:rsidRPr="00CF05A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94" w:type="dxa"/>
            <w:shd w:val="clear" w:color="auto" w:fill="FE7500"/>
            <w:vAlign w:val="center"/>
          </w:tcPr>
          <w:p w14:paraId="5F1EBDA0" w14:textId="5BA5EC18" w:rsidR="007A4E97" w:rsidRPr="00CF05AC" w:rsidRDefault="007A4E97" w:rsidP="007A4E97">
            <w:pPr>
              <w:jc w:val="center"/>
              <w:rPr>
                <w:b/>
                <w:bCs/>
                <w:sz w:val="28"/>
                <w:szCs w:val="28"/>
              </w:rPr>
            </w:pPr>
            <w:r w:rsidRPr="00CF05A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4" w:type="dxa"/>
            <w:vAlign w:val="center"/>
          </w:tcPr>
          <w:p w14:paraId="395D84AF" w14:textId="6BD45B3C" w:rsidR="007A4E97" w:rsidRPr="00CF05AC" w:rsidRDefault="007A4E97" w:rsidP="007A4E97">
            <w:pPr>
              <w:jc w:val="center"/>
              <w:rPr>
                <w:b/>
                <w:bCs/>
                <w:sz w:val="28"/>
                <w:szCs w:val="28"/>
              </w:rPr>
            </w:pPr>
            <w:r w:rsidRPr="00CF05A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94" w:type="dxa"/>
            <w:shd w:val="clear" w:color="auto" w:fill="FE7500"/>
            <w:vAlign w:val="center"/>
          </w:tcPr>
          <w:p w14:paraId="53B7F415" w14:textId="0C15C5D6" w:rsidR="007A4E97" w:rsidRPr="00CF05AC" w:rsidRDefault="007A4E97" w:rsidP="007A4E97">
            <w:pPr>
              <w:jc w:val="center"/>
              <w:rPr>
                <w:b/>
                <w:bCs/>
                <w:sz w:val="28"/>
                <w:szCs w:val="28"/>
              </w:rPr>
            </w:pPr>
            <w:r w:rsidRPr="00CF05A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FE7500"/>
            <w:vAlign w:val="center"/>
          </w:tcPr>
          <w:p w14:paraId="531BA08B" w14:textId="2AA0CE33" w:rsidR="007A4E97" w:rsidRPr="00CF05AC" w:rsidRDefault="007A4E97" w:rsidP="007A4E97">
            <w:pPr>
              <w:jc w:val="center"/>
              <w:rPr>
                <w:b/>
                <w:bCs/>
                <w:sz w:val="28"/>
                <w:szCs w:val="28"/>
              </w:rPr>
            </w:pPr>
            <w:r w:rsidRPr="00CF05A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FE7500"/>
            <w:vAlign w:val="center"/>
          </w:tcPr>
          <w:p w14:paraId="65EAE94F" w14:textId="59BBC3D1" w:rsidR="007A4E97" w:rsidRPr="00CF05AC" w:rsidRDefault="007A4E97" w:rsidP="007A4E97">
            <w:pPr>
              <w:jc w:val="center"/>
              <w:rPr>
                <w:b/>
                <w:bCs/>
                <w:sz w:val="28"/>
                <w:szCs w:val="28"/>
              </w:rPr>
            </w:pPr>
            <w:r w:rsidRPr="00CF05AC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427C3" w:rsidRPr="001427C3" w14:paraId="2B9CE25C" w14:textId="77777777" w:rsidTr="00162D44">
        <w:tc>
          <w:tcPr>
            <w:tcW w:w="1493" w:type="dxa"/>
            <w:vAlign w:val="center"/>
          </w:tcPr>
          <w:p w14:paraId="7EB5714E" w14:textId="77777777" w:rsidR="007A4E97" w:rsidRPr="001427C3" w:rsidRDefault="007A4E97" w:rsidP="00162D44">
            <w:pPr>
              <w:jc w:val="center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1427C3">
              <w:rPr>
                <w:i/>
                <w:iCs/>
                <w:color w:val="595959" w:themeColor="text1" w:themeTint="A6"/>
                <w:sz w:val="28"/>
                <w:szCs w:val="28"/>
              </w:rPr>
              <w:t>64</w:t>
            </w:r>
          </w:p>
        </w:tc>
        <w:tc>
          <w:tcPr>
            <w:tcW w:w="1493" w:type="dxa"/>
            <w:vAlign w:val="center"/>
          </w:tcPr>
          <w:p w14:paraId="11C8C436" w14:textId="77777777" w:rsidR="007A4E97" w:rsidRPr="001427C3" w:rsidRDefault="007A4E97" w:rsidP="00162D44">
            <w:pPr>
              <w:jc w:val="center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1427C3">
              <w:rPr>
                <w:i/>
                <w:iCs/>
                <w:color w:val="595959" w:themeColor="text1" w:themeTint="A6"/>
                <w:sz w:val="28"/>
                <w:szCs w:val="28"/>
              </w:rPr>
              <w:t>32</w:t>
            </w:r>
          </w:p>
        </w:tc>
        <w:tc>
          <w:tcPr>
            <w:tcW w:w="1494" w:type="dxa"/>
            <w:vAlign w:val="center"/>
          </w:tcPr>
          <w:p w14:paraId="5E1BFD4B" w14:textId="77777777" w:rsidR="007A4E97" w:rsidRPr="001427C3" w:rsidRDefault="007A4E97" w:rsidP="00162D44">
            <w:pPr>
              <w:jc w:val="center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1427C3">
              <w:rPr>
                <w:i/>
                <w:iCs/>
                <w:color w:val="595959" w:themeColor="text1" w:themeTint="A6"/>
                <w:sz w:val="28"/>
                <w:szCs w:val="28"/>
              </w:rPr>
              <w:t>16</w:t>
            </w:r>
          </w:p>
        </w:tc>
        <w:tc>
          <w:tcPr>
            <w:tcW w:w="1494" w:type="dxa"/>
            <w:vAlign w:val="center"/>
          </w:tcPr>
          <w:p w14:paraId="72D1107E" w14:textId="77777777" w:rsidR="007A4E97" w:rsidRPr="001427C3" w:rsidRDefault="007A4E97" w:rsidP="00162D44">
            <w:pPr>
              <w:jc w:val="center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1427C3">
              <w:rPr>
                <w:i/>
                <w:iCs/>
                <w:color w:val="595959" w:themeColor="text1" w:themeTint="A6"/>
                <w:sz w:val="28"/>
                <w:szCs w:val="28"/>
              </w:rPr>
              <w:t>8</w:t>
            </w:r>
          </w:p>
        </w:tc>
        <w:tc>
          <w:tcPr>
            <w:tcW w:w="1494" w:type="dxa"/>
            <w:vAlign w:val="center"/>
          </w:tcPr>
          <w:p w14:paraId="5972A157" w14:textId="77777777" w:rsidR="007A4E97" w:rsidRPr="001427C3" w:rsidRDefault="007A4E97" w:rsidP="00162D44">
            <w:pPr>
              <w:jc w:val="center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1427C3">
              <w:rPr>
                <w:i/>
                <w:iCs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1494" w:type="dxa"/>
            <w:vAlign w:val="center"/>
          </w:tcPr>
          <w:p w14:paraId="1DA47248" w14:textId="77777777" w:rsidR="007A4E97" w:rsidRPr="001427C3" w:rsidRDefault="007A4E97" w:rsidP="00162D44">
            <w:pPr>
              <w:jc w:val="center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1427C3">
              <w:rPr>
                <w:i/>
                <w:i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494" w:type="dxa"/>
            <w:vAlign w:val="center"/>
          </w:tcPr>
          <w:p w14:paraId="48C0E84E" w14:textId="77777777" w:rsidR="007A4E97" w:rsidRPr="001427C3" w:rsidRDefault="007A4E97" w:rsidP="00162D44">
            <w:pPr>
              <w:jc w:val="center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1427C3">
              <w:rPr>
                <w:i/>
                <w:iCs/>
                <w:color w:val="595959" w:themeColor="text1" w:themeTint="A6"/>
                <w:sz w:val="28"/>
                <w:szCs w:val="28"/>
              </w:rPr>
              <w:t>1</w:t>
            </w:r>
          </w:p>
        </w:tc>
      </w:tr>
    </w:tbl>
    <w:p w14:paraId="5647287E" w14:textId="13541619" w:rsidR="007A4E97" w:rsidRDefault="007A4E97" w:rsidP="00C93DDA">
      <w:pPr>
        <w:rPr>
          <w:sz w:val="28"/>
          <w:szCs w:val="28"/>
        </w:rPr>
      </w:pPr>
    </w:p>
    <w:p w14:paraId="1BE08983" w14:textId="73256A12" w:rsidR="007A4E97" w:rsidRDefault="007A4E97" w:rsidP="00C93DDA">
      <w:pPr>
        <w:rPr>
          <w:sz w:val="28"/>
          <w:szCs w:val="28"/>
        </w:rPr>
      </w:pPr>
      <w:r>
        <w:rPr>
          <w:sz w:val="28"/>
          <w:szCs w:val="28"/>
        </w:rPr>
        <w:t xml:space="preserve">Cela revient donc à calculer : </w:t>
      </w:r>
      <w:r w:rsidRPr="007A4E97">
        <w:rPr>
          <w:color w:val="7F7F7F" w:themeColor="text1" w:themeTint="80"/>
          <w:sz w:val="28"/>
          <w:szCs w:val="28"/>
        </w:rPr>
        <w:t>0 x 64</w:t>
      </w:r>
      <w:r>
        <w:rPr>
          <w:sz w:val="28"/>
          <w:szCs w:val="28"/>
        </w:rPr>
        <w:t xml:space="preserve"> + </w:t>
      </w:r>
      <w:r w:rsidRPr="007A4E97">
        <w:rPr>
          <w:color w:val="7F7F7F" w:themeColor="text1" w:themeTint="80"/>
          <w:sz w:val="28"/>
          <w:szCs w:val="28"/>
        </w:rPr>
        <w:t>0 x 32</w:t>
      </w:r>
      <w:r>
        <w:rPr>
          <w:sz w:val="28"/>
          <w:szCs w:val="28"/>
        </w:rPr>
        <w:t xml:space="preserve"> + </w:t>
      </w:r>
      <w:r w:rsidRPr="007A4E97">
        <w:rPr>
          <w:color w:val="FE7500"/>
          <w:sz w:val="28"/>
          <w:szCs w:val="28"/>
        </w:rPr>
        <w:t>1 x 16</w:t>
      </w:r>
      <w:r>
        <w:rPr>
          <w:sz w:val="28"/>
          <w:szCs w:val="28"/>
        </w:rPr>
        <w:t xml:space="preserve"> + </w:t>
      </w:r>
      <w:r w:rsidRPr="007A4E97">
        <w:rPr>
          <w:color w:val="7F7F7F" w:themeColor="text1" w:themeTint="80"/>
          <w:sz w:val="28"/>
          <w:szCs w:val="28"/>
        </w:rPr>
        <w:t>0 x 8</w:t>
      </w:r>
      <w:r>
        <w:rPr>
          <w:sz w:val="28"/>
          <w:szCs w:val="28"/>
        </w:rPr>
        <w:t xml:space="preserve"> + </w:t>
      </w:r>
      <w:r w:rsidRPr="007A4E97">
        <w:rPr>
          <w:color w:val="FE7500"/>
          <w:sz w:val="28"/>
          <w:szCs w:val="28"/>
        </w:rPr>
        <w:t>1 x 4</w:t>
      </w:r>
      <w:r>
        <w:rPr>
          <w:sz w:val="28"/>
          <w:szCs w:val="28"/>
        </w:rPr>
        <w:t xml:space="preserve"> + </w:t>
      </w:r>
      <w:r w:rsidRPr="007A4E97">
        <w:rPr>
          <w:color w:val="FE7500"/>
          <w:sz w:val="28"/>
          <w:szCs w:val="28"/>
        </w:rPr>
        <w:t>1 x 2</w:t>
      </w:r>
      <w:r>
        <w:rPr>
          <w:sz w:val="28"/>
          <w:szCs w:val="28"/>
        </w:rPr>
        <w:t xml:space="preserve"> + </w:t>
      </w:r>
      <w:r w:rsidRPr="007A4E97">
        <w:rPr>
          <w:color w:val="FE7500"/>
          <w:sz w:val="28"/>
          <w:szCs w:val="28"/>
        </w:rPr>
        <w:t>1 x 1</w:t>
      </w:r>
      <w:r>
        <w:rPr>
          <w:sz w:val="28"/>
          <w:szCs w:val="28"/>
        </w:rPr>
        <w:t xml:space="preserve"> = </w:t>
      </w:r>
      <w:r w:rsidR="00E7267F">
        <w:rPr>
          <w:sz w:val="28"/>
          <w:szCs w:val="28"/>
        </w:rPr>
        <w:t>23.</w:t>
      </w:r>
    </w:p>
    <w:p w14:paraId="735B26F8" w14:textId="256EFF28" w:rsidR="00E7267F" w:rsidRDefault="00E7267F" w:rsidP="00C93DDA">
      <w:pPr>
        <w:rPr>
          <w:sz w:val="28"/>
          <w:szCs w:val="28"/>
        </w:rPr>
      </w:pPr>
    </w:p>
    <w:p w14:paraId="2E3F77C6" w14:textId="4754D73A" w:rsidR="00E7267F" w:rsidRDefault="00E7267F" w:rsidP="00C93DDA">
      <w:pPr>
        <w:rPr>
          <w:sz w:val="28"/>
          <w:szCs w:val="28"/>
        </w:rPr>
      </w:pPr>
      <w:r>
        <w:rPr>
          <w:sz w:val="28"/>
          <w:szCs w:val="28"/>
        </w:rPr>
        <w:t>En utilisant sept secteurs pour son codage (au lieu de huit habituellement en informatique), la NASA pouvait donc coder n’importe quel nombre entre 0 et 64 + 32 + 16 + 8 + 4 + 2 + 1, soit 127.</w:t>
      </w:r>
    </w:p>
    <w:p w14:paraId="1CD1A144" w14:textId="31247556" w:rsidR="001427C3" w:rsidRDefault="001427C3" w:rsidP="00C93DDA">
      <w:pPr>
        <w:rPr>
          <w:sz w:val="28"/>
          <w:szCs w:val="28"/>
        </w:rPr>
      </w:pPr>
    </w:p>
    <w:p w14:paraId="5EB63098" w14:textId="5C3A1876" w:rsidR="001427C3" w:rsidRDefault="001427C3" w:rsidP="00C93DDA">
      <w:pPr>
        <w:rPr>
          <w:sz w:val="28"/>
          <w:szCs w:val="28"/>
        </w:rPr>
      </w:pPr>
      <w:r>
        <w:rPr>
          <w:sz w:val="28"/>
          <w:szCs w:val="28"/>
        </w:rPr>
        <w:t>Pour coder un nombre en binaire, on cherche les puissances de 2 en commençant par la plus grande. Par exemple, pour écrire 37, la plus grande puissance de 2 inférieure à ce nombre est 32. Il reste alors 5. La plus grande puissance de 2 inférieure à 5 est 4 et il reste alors 1. Ainsi, en binaire, 37 s’écrit 0100101 (1 x 32 + 1 x 4 + 1 x 1) :</w:t>
      </w:r>
    </w:p>
    <w:p w14:paraId="3AE83E48" w14:textId="7AAA2A24" w:rsidR="001427C3" w:rsidRDefault="001427C3" w:rsidP="00C93DDA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1427C3" w14:paraId="0576E39F" w14:textId="77777777" w:rsidTr="001427C3">
        <w:tc>
          <w:tcPr>
            <w:tcW w:w="1493" w:type="dxa"/>
            <w:vAlign w:val="center"/>
          </w:tcPr>
          <w:p w14:paraId="7CCE7CEB" w14:textId="77777777" w:rsidR="001427C3" w:rsidRPr="001427C3" w:rsidRDefault="001427C3" w:rsidP="0016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1427C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93" w:type="dxa"/>
            <w:shd w:val="clear" w:color="auto" w:fill="FE7500"/>
            <w:vAlign w:val="center"/>
          </w:tcPr>
          <w:p w14:paraId="189B497F" w14:textId="78536E37" w:rsidR="001427C3" w:rsidRPr="001427C3" w:rsidRDefault="001427C3" w:rsidP="0016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1427C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85F4603" w14:textId="3D4F19E4" w:rsidR="001427C3" w:rsidRPr="001427C3" w:rsidRDefault="001427C3" w:rsidP="0016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1427C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94" w:type="dxa"/>
            <w:vAlign w:val="center"/>
          </w:tcPr>
          <w:p w14:paraId="1A0D8F66" w14:textId="77777777" w:rsidR="001427C3" w:rsidRPr="001427C3" w:rsidRDefault="001427C3" w:rsidP="0016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1427C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94" w:type="dxa"/>
            <w:shd w:val="clear" w:color="auto" w:fill="FE7500"/>
            <w:vAlign w:val="center"/>
          </w:tcPr>
          <w:p w14:paraId="1542F946" w14:textId="77777777" w:rsidR="001427C3" w:rsidRPr="001427C3" w:rsidRDefault="001427C3" w:rsidP="0016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1427C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561B544" w14:textId="27149344" w:rsidR="001427C3" w:rsidRPr="001427C3" w:rsidRDefault="001427C3" w:rsidP="0016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1427C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94" w:type="dxa"/>
            <w:shd w:val="clear" w:color="auto" w:fill="FE7500"/>
            <w:vAlign w:val="center"/>
          </w:tcPr>
          <w:p w14:paraId="5073CC71" w14:textId="77777777" w:rsidR="001427C3" w:rsidRPr="001427C3" w:rsidRDefault="001427C3" w:rsidP="0016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1427C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427C3" w14:paraId="46A275A8" w14:textId="77777777" w:rsidTr="00162D44">
        <w:tc>
          <w:tcPr>
            <w:tcW w:w="1493" w:type="dxa"/>
            <w:vAlign w:val="center"/>
          </w:tcPr>
          <w:p w14:paraId="3D06F2B3" w14:textId="77777777" w:rsidR="001427C3" w:rsidRPr="001427C3" w:rsidRDefault="001427C3" w:rsidP="00162D44">
            <w:pPr>
              <w:jc w:val="center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1427C3">
              <w:rPr>
                <w:i/>
                <w:iCs/>
                <w:color w:val="595959" w:themeColor="text1" w:themeTint="A6"/>
                <w:sz w:val="28"/>
                <w:szCs w:val="28"/>
              </w:rPr>
              <w:t>64</w:t>
            </w:r>
          </w:p>
        </w:tc>
        <w:tc>
          <w:tcPr>
            <w:tcW w:w="1493" w:type="dxa"/>
            <w:vAlign w:val="center"/>
          </w:tcPr>
          <w:p w14:paraId="4E998FBF" w14:textId="77777777" w:rsidR="001427C3" w:rsidRPr="001427C3" w:rsidRDefault="001427C3" w:rsidP="00162D44">
            <w:pPr>
              <w:jc w:val="center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1427C3">
              <w:rPr>
                <w:i/>
                <w:iCs/>
                <w:color w:val="595959" w:themeColor="text1" w:themeTint="A6"/>
                <w:sz w:val="28"/>
                <w:szCs w:val="28"/>
              </w:rPr>
              <w:t>32</w:t>
            </w:r>
          </w:p>
        </w:tc>
        <w:tc>
          <w:tcPr>
            <w:tcW w:w="1494" w:type="dxa"/>
            <w:vAlign w:val="center"/>
          </w:tcPr>
          <w:p w14:paraId="742C809A" w14:textId="77777777" w:rsidR="001427C3" w:rsidRPr="001427C3" w:rsidRDefault="001427C3" w:rsidP="00162D44">
            <w:pPr>
              <w:jc w:val="center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1427C3">
              <w:rPr>
                <w:i/>
                <w:iCs/>
                <w:color w:val="595959" w:themeColor="text1" w:themeTint="A6"/>
                <w:sz w:val="28"/>
                <w:szCs w:val="28"/>
              </w:rPr>
              <w:t>16</w:t>
            </w:r>
          </w:p>
        </w:tc>
        <w:tc>
          <w:tcPr>
            <w:tcW w:w="1494" w:type="dxa"/>
            <w:vAlign w:val="center"/>
          </w:tcPr>
          <w:p w14:paraId="6A4E9B90" w14:textId="77777777" w:rsidR="001427C3" w:rsidRPr="001427C3" w:rsidRDefault="001427C3" w:rsidP="00162D44">
            <w:pPr>
              <w:jc w:val="center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1427C3">
              <w:rPr>
                <w:i/>
                <w:iCs/>
                <w:color w:val="595959" w:themeColor="text1" w:themeTint="A6"/>
                <w:sz w:val="28"/>
                <w:szCs w:val="28"/>
              </w:rPr>
              <w:t>8</w:t>
            </w:r>
          </w:p>
        </w:tc>
        <w:tc>
          <w:tcPr>
            <w:tcW w:w="1494" w:type="dxa"/>
            <w:vAlign w:val="center"/>
          </w:tcPr>
          <w:p w14:paraId="64B2DAD2" w14:textId="77777777" w:rsidR="001427C3" w:rsidRPr="001427C3" w:rsidRDefault="001427C3" w:rsidP="00162D44">
            <w:pPr>
              <w:jc w:val="center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1427C3">
              <w:rPr>
                <w:i/>
                <w:iCs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1494" w:type="dxa"/>
            <w:vAlign w:val="center"/>
          </w:tcPr>
          <w:p w14:paraId="3C819FA1" w14:textId="77777777" w:rsidR="001427C3" w:rsidRPr="001427C3" w:rsidRDefault="001427C3" w:rsidP="00162D44">
            <w:pPr>
              <w:jc w:val="center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1427C3">
              <w:rPr>
                <w:i/>
                <w:i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494" w:type="dxa"/>
            <w:vAlign w:val="center"/>
          </w:tcPr>
          <w:p w14:paraId="53D5A832" w14:textId="77777777" w:rsidR="001427C3" w:rsidRPr="001427C3" w:rsidRDefault="001427C3" w:rsidP="00162D44">
            <w:pPr>
              <w:jc w:val="center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1427C3">
              <w:rPr>
                <w:i/>
                <w:iCs/>
                <w:color w:val="595959" w:themeColor="text1" w:themeTint="A6"/>
                <w:sz w:val="28"/>
                <w:szCs w:val="28"/>
              </w:rPr>
              <w:t>1</w:t>
            </w:r>
          </w:p>
        </w:tc>
      </w:tr>
    </w:tbl>
    <w:p w14:paraId="72C8FF6E" w14:textId="23FC0CCF" w:rsidR="00E7267F" w:rsidRDefault="00E7267F" w:rsidP="00C93DDA">
      <w:pPr>
        <w:rPr>
          <w:sz w:val="28"/>
          <w:szCs w:val="28"/>
        </w:rPr>
      </w:pPr>
    </w:p>
    <w:p w14:paraId="17841FC4" w14:textId="50C0FD9C" w:rsidR="00E7267F" w:rsidRDefault="00E7267F" w:rsidP="00C93DDA">
      <w:pPr>
        <w:rPr>
          <w:sz w:val="28"/>
          <w:szCs w:val="28"/>
        </w:rPr>
      </w:pPr>
      <w:r>
        <w:rPr>
          <w:sz w:val="28"/>
          <w:szCs w:val="28"/>
        </w:rPr>
        <w:t xml:space="preserve">Selon le contexte, ces valeurs décodées peuvent valoir des nombres ou des lettres (en associant le nombre obtenu à la lettre correspondant à ce rang). </w:t>
      </w:r>
      <w:r w:rsidR="001427C3">
        <w:rPr>
          <w:sz w:val="28"/>
          <w:szCs w:val="28"/>
        </w:rPr>
        <w:t>Par exemple</w:t>
      </w:r>
      <w:r>
        <w:rPr>
          <w:sz w:val="28"/>
          <w:szCs w:val="28"/>
        </w:rPr>
        <w:t>, 23 peut représenter le nombre 23 ou la lettre W</w:t>
      </w:r>
      <w:r w:rsidR="001427C3">
        <w:rPr>
          <w:sz w:val="28"/>
          <w:szCs w:val="28"/>
        </w:rPr>
        <w:t xml:space="preserve"> (qui est la 23</w:t>
      </w:r>
      <w:r w:rsidR="001427C3" w:rsidRPr="001427C3">
        <w:rPr>
          <w:sz w:val="28"/>
          <w:szCs w:val="28"/>
          <w:vertAlign w:val="superscript"/>
        </w:rPr>
        <w:t>ème</w:t>
      </w:r>
      <w:r w:rsidR="001427C3">
        <w:rPr>
          <w:sz w:val="28"/>
          <w:szCs w:val="28"/>
        </w:rPr>
        <w:t xml:space="preserve"> dans l’alphabet)</w:t>
      </w:r>
      <w:r>
        <w:rPr>
          <w:sz w:val="28"/>
          <w:szCs w:val="28"/>
        </w:rPr>
        <w:t>.</w:t>
      </w:r>
    </w:p>
    <w:p w14:paraId="742A7613" w14:textId="1C00B4A2" w:rsidR="00E7267F" w:rsidRDefault="00E7267F" w:rsidP="00C93DDA">
      <w:pPr>
        <w:rPr>
          <w:sz w:val="28"/>
          <w:szCs w:val="28"/>
        </w:rPr>
      </w:pPr>
    </w:p>
    <w:p w14:paraId="11B462D1" w14:textId="485A329F" w:rsidR="00E7267F" w:rsidRDefault="00E7267F" w:rsidP="00C93DDA">
      <w:pPr>
        <w:rPr>
          <w:sz w:val="28"/>
          <w:szCs w:val="28"/>
        </w:rPr>
      </w:pPr>
      <w:r>
        <w:rPr>
          <w:sz w:val="28"/>
          <w:szCs w:val="28"/>
        </w:rPr>
        <w:t xml:space="preserve">La zone circulaire la plus à l’extérieure indiquent des coordonnées GPS </w:t>
      </w:r>
      <w:r w:rsidR="001427C3">
        <w:rPr>
          <w:sz w:val="28"/>
          <w:szCs w:val="28"/>
        </w:rPr>
        <w:t xml:space="preserve">(au format degrés-minutes-secondes) </w:t>
      </w:r>
      <w:r>
        <w:rPr>
          <w:sz w:val="28"/>
          <w:szCs w:val="28"/>
        </w:rPr>
        <w:t>alors que les autres zones contiennent un message écrit en anglais (un mot par zone circulaire).</w:t>
      </w:r>
    </w:p>
    <w:p w14:paraId="35FDCB21" w14:textId="065DF12D" w:rsidR="00E7267F" w:rsidRDefault="00E7267F" w:rsidP="00C93DDA">
      <w:pPr>
        <w:rPr>
          <w:sz w:val="28"/>
          <w:szCs w:val="28"/>
        </w:rPr>
      </w:pPr>
    </w:p>
    <w:p w14:paraId="29A11F0C" w14:textId="77777777" w:rsidR="00E7267F" w:rsidRDefault="00E7267F" w:rsidP="00C93DDA">
      <w:pPr>
        <w:rPr>
          <w:sz w:val="28"/>
          <w:szCs w:val="28"/>
        </w:rPr>
      </w:pPr>
    </w:p>
    <w:p w14:paraId="621E7CE5" w14:textId="1B4C94C0" w:rsidR="00E7267F" w:rsidRDefault="00E7267F" w:rsidP="00E7267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Maintenant que tu as toutes les connaissances nécessaires, d</w:t>
      </w:r>
      <w:r w:rsidRPr="00E7267F">
        <w:rPr>
          <w:sz w:val="28"/>
          <w:szCs w:val="28"/>
        </w:rPr>
        <w:t xml:space="preserve">écode le message codé </w:t>
      </w:r>
      <w:r>
        <w:rPr>
          <w:sz w:val="28"/>
          <w:szCs w:val="28"/>
        </w:rPr>
        <w:t xml:space="preserve">présent sur le </w:t>
      </w:r>
      <w:r w:rsidR="006F5455">
        <w:rPr>
          <w:sz w:val="28"/>
          <w:szCs w:val="28"/>
        </w:rPr>
        <w:t>parachute</w:t>
      </w:r>
      <w:r>
        <w:rPr>
          <w:sz w:val="28"/>
          <w:szCs w:val="28"/>
        </w:rPr>
        <w:t xml:space="preserve"> </w:t>
      </w:r>
      <w:r w:rsidRPr="00E7267F">
        <w:rPr>
          <w:sz w:val="28"/>
          <w:szCs w:val="28"/>
        </w:rPr>
        <w:t>de la NASA</w:t>
      </w:r>
      <w:r>
        <w:rPr>
          <w:sz w:val="28"/>
          <w:szCs w:val="28"/>
        </w:rPr>
        <w:t>.</w:t>
      </w:r>
    </w:p>
    <w:p w14:paraId="43BEB621" w14:textId="77777777" w:rsidR="00E7267F" w:rsidRDefault="00E7267F" w:rsidP="00E7267F">
      <w:pPr>
        <w:pStyle w:val="Paragraphedeliste"/>
        <w:rPr>
          <w:sz w:val="28"/>
          <w:szCs w:val="28"/>
        </w:rPr>
      </w:pPr>
    </w:p>
    <w:p w14:paraId="3BB1FE96" w14:textId="217EE264" w:rsidR="00021574" w:rsidRPr="00021574" w:rsidRDefault="00E7267F" w:rsidP="0002157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 tu le souhaites, code ton propre message sur le </w:t>
      </w:r>
      <w:r w:rsidR="006F5455">
        <w:rPr>
          <w:sz w:val="28"/>
          <w:szCs w:val="28"/>
        </w:rPr>
        <w:t>parachute</w:t>
      </w:r>
      <w:r>
        <w:rPr>
          <w:sz w:val="28"/>
          <w:szCs w:val="28"/>
        </w:rPr>
        <w:t xml:space="preserve"> vierge présent sur la page suivante</w:t>
      </w:r>
      <w:r w:rsidR="001427C3">
        <w:rPr>
          <w:sz w:val="28"/>
          <w:szCs w:val="28"/>
        </w:rPr>
        <w:t xml:space="preserve"> en suivant le même principe</w:t>
      </w:r>
      <w:r>
        <w:rPr>
          <w:sz w:val="28"/>
          <w:szCs w:val="28"/>
        </w:rPr>
        <w:t>.</w:t>
      </w:r>
    </w:p>
    <w:p w14:paraId="3046527B" w14:textId="77777777" w:rsidR="00CF05AC" w:rsidRPr="001427C3" w:rsidRDefault="001427C3" w:rsidP="001427C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drawing>
          <wp:inline distT="0" distB="0" distL="0" distR="0" wp14:anchorId="49EE1282" wp14:editId="0D7757D2">
            <wp:extent cx="6645910" cy="66459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5AC" w:rsidRPr="001427C3" w:rsidSect="00C93DD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9D941" w14:textId="77777777" w:rsidR="00635351" w:rsidRDefault="00635351" w:rsidP="00CF05AC">
      <w:r>
        <w:separator/>
      </w:r>
    </w:p>
  </w:endnote>
  <w:endnote w:type="continuationSeparator" w:id="0">
    <w:p w14:paraId="475B932D" w14:textId="77777777" w:rsidR="00635351" w:rsidRDefault="00635351" w:rsidP="00CF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6888F" w14:textId="3E2E007B" w:rsidR="00CF05AC" w:rsidRPr="00CF05AC" w:rsidRDefault="009E2710" w:rsidP="00CF05AC">
    <w:pPr>
      <w:rPr>
        <w:i/>
        <w:iCs/>
        <w:color w:val="C83746"/>
      </w:rPr>
    </w:pPr>
    <w:r w:rsidRPr="00CF05AC">
      <w:rPr>
        <w:rFonts w:ascii="Times New Roman" w:eastAsia="Times New Roman" w:hAnsi="Times New Roman" w:cs="Times New Roman"/>
        <w:i/>
        <w:iCs/>
        <w:noProof/>
        <w:lang w:eastAsia="fr-FR"/>
      </w:rPr>
      <w:drawing>
        <wp:anchor distT="0" distB="0" distL="114300" distR="114300" simplePos="0" relativeHeight="251658240" behindDoc="1" locked="0" layoutInCell="1" allowOverlap="1" wp14:anchorId="60EF1504" wp14:editId="5DAF9AED">
          <wp:simplePos x="0" y="0"/>
          <wp:positionH relativeFrom="column">
            <wp:posOffset>3810</wp:posOffset>
          </wp:positionH>
          <wp:positionV relativeFrom="page">
            <wp:posOffset>10010223</wp:posOffset>
          </wp:positionV>
          <wp:extent cx="826770" cy="287655"/>
          <wp:effectExtent l="0" t="0" r="0" b="4445"/>
          <wp:wrapTight wrapText="bothSides">
            <wp:wrapPolygon edited="0">
              <wp:start x="0" y="0"/>
              <wp:lineTo x="0" y="20980"/>
              <wp:lineTo x="21235" y="20980"/>
              <wp:lineTo x="21235" y="0"/>
              <wp:lineTo x="0" y="0"/>
            </wp:wrapPolygon>
          </wp:wrapTight>
          <wp:docPr id="4" name="Image 4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5AC" w:rsidRPr="00CF05AC">
      <w:rPr>
        <w:rFonts w:ascii="Times New Roman" w:eastAsia="Times New Roman" w:hAnsi="Times New Roman" w:cs="Times New Roman"/>
        <w:i/>
        <w:iCs/>
        <w:lang w:eastAsia="fr-FR"/>
      </w:rPr>
      <w:fldChar w:fldCharType="begin"/>
    </w:r>
    <w:r w:rsidR="00CF05AC" w:rsidRPr="00CF05AC">
      <w:rPr>
        <w:rFonts w:ascii="Times New Roman" w:eastAsia="Times New Roman" w:hAnsi="Times New Roman" w:cs="Times New Roman"/>
        <w:i/>
        <w:iCs/>
        <w:lang w:eastAsia="fr-FR"/>
      </w:rPr>
      <w:instrText xml:space="preserve"> INCLUDEPICTURE "https://www.desmaths.fr/blog/wp-content/uploads/2020/08/by-nc-sa.png" \* MERGEFORMATINET </w:instrText>
    </w:r>
    <w:r w:rsidR="00CF05AC" w:rsidRPr="00CF05AC">
      <w:rPr>
        <w:rFonts w:ascii="Times New Roman" w:eastAsia="Times New Roman" w:hAnsi="Times New Roman" w:cs="Times New Roman"/>
        <w:i/>
        <w:iCs/>
        <w:lang w:eastAsia="fr-FR"/>
      </w:rPr>
      <w:fldChar w:fldCharType="separate"/>
    </w:r>
    <w:r w:rsidR="00CF05AC" w:rsidRPr="00CF05AC">
      <w:rPr>
        <w:rFonts w:ascii="Times New Roman" w:eastAsia="Times New Roman" w:hAnsi="Times New Roman" w:cs="Times New Roman"/>
        <w:i/>
        <w:iCs/>
        <w:lang w:eastAsia="fr-FR"/>
      </w:rPr>
      <w:fldChar w:fldCharType="end"/>
    </w:r>
    <w:r w:rsidR="00CF05AC" w:rsidRPr="00CF05AC">
      <w:rPr>
        <w:i/>
        <w:iCs/>
        <w:color w:val="C83746"/>
      </w:rPr>
      <w:t>Ressource rédigée par @DesmathsFr</w:t>
    </w:r>
    <w:r w:rsidR="00CF05AC">
      <w:rPr>
        <w:i/>
        <w:iCs/>
        <w:color w:val="C83746"/>
      </w:rPr>
      <w:t xml:space="preserve"> (desmaths.fr)</w:t>
    </w:r>
    <w:r w:rsidR="00CF05AC" w:rsidRPr="00CF05AC">
      <w:rPr>
        <w:i/>
        <w:iCs/>
        <w:color w:val="C83746"/>
      </w:rPr>
      <w:t xml:space="preserve"> à partir du travail de @tanurai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E9639" w14:textId="77777777" w:rsidR="00635351" w:rsidRDefault="00635351" w:rsidP="00CF05AC">
      <w:r>
        <w:separator/>
      </w:r>
    </w:p>
  </w:footnote>
  <w:footnote w:type="continuationSeparator" w:id="0">
    <w:p w14:paraId="663FD8F7" w14:textId="77777777" w:rsidR="00635351" w:rsidRDefault="00635351" w:rsidP="00CF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7271E"/>
    <w:multiLevelType w:val="hybridMultilevel"/>
    <w:tmpl w:val="5254BB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DA"/>
    <w:rsid w:val="00021574"/>
    <w:rsid w:val="001016D2"/>
    <w:rsid w:val="001427C3"/>
    <w:rsid w:val="00355ACB"/>
    <w:rsid w:val="00446BB0"/>
    <w:rsid w:val="00477062"/>
    <w:rsid w:val="00635351"/>
    <w:rsid w:val="006F5455"/>
    <w:rsid w:val="007A4E97"/>
    <w:rsid w:val="008C6F31"/>
    <w:rsid w:val="008D7175"/>
    <w:rsid w:val="009E2710"/>
    <w:rsid w:val="00C52518"/>
    <w:rsid w:val="00C93DDA"/>
    <w:rsid w:val="00CF05AC"/>
    <w:rsid w:val="00D77DD0"/>
    <w:rsid w:val="00DD77AA"/>
    <w:rsid w:val="00E7267F"/>
    <w:rsid w:val="00EF523E"/>
    <w:rsid w:val="00F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F48BF"/>
  <w15:chartTrackingRefBased/>
  <w15:docId w15:val="{C9A59BFF-C2C7-1445-9B63-0D2DFE00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26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05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05AC"/>
  </w:style>
  <w:style w:type="paragraph" w:styleId="Pieddepage">
    <w:name w:val="footer"/>
    <w:basedOn w:val="Normal"/>
    <w:link w:val="PieddepageCar"/>
    <w:uiPriority w:val="99"/>
    <w:unhideWhenUsed/>
    <w:rsid w:val="00CF05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Desmarets</dc:creator>
  <cp:keywords/>
  <dc:description/>
  <cp:lastModifiedBy>Nicolas Desmarets</cp:lastModifiedBy>
  <cp:revision>3</cp:revision>
  <cp:lastPrinted>2021-02-24T21:53:00Z</cp:lastPrinted>
  <dcterms:created xsi:type="dcterms:W3CDTF">2021-02-24T21:53:00Z</dcterms:created>
  <dcterms:modified xsi:type="dcterms:W3CDTF">2021-02-24T21:58:00Z</dcterms:modified>
</cp:coreProperties>
</file>